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:rsidRPr="00994455" w14:paraId="58632223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260FD4C6" w14:textId="77777777" w:rsidR="00791CE9" w:rsidRPr="00994455" w:rsidRDefault="00791CE9">
            <w:pPr>
              <w:rPr>
                <w:noProof/>
                <w:lang w:eastAsia="en-US"/>
              </w:rPr>
            </w:pPr>
          </w:p>
          <w:p w14:paraId="04F91703" w14:textId="77777777" w:rsidR="00791CE9" w:rsidRPr="00994455" w:rsidRDefault="00791CE9">
            <w:pPr>
              <w:rPr>
                <w:noProof/>
                <w:lang w:eastAsia="en-US"/>
              </w:rPr>
            </w:pPr>
          </w:p>
          <w:p w14:paraId="307CA978" w14:textId="48627A42" w:rsidR="00423F28" w:rsidRPr="00994455" w:rsidRDefault="00054F12">
            <w:r w:rsidRPr="00994455">
              <w:rPr>
                <w:noProof/>
                <w:lang w:eastAsia="en-US"/>
              </w:rPr>
              <w:drawing>
                <wp:inline distT="0" distB="0" distL="0" distR="0" wp14:anchorId="0120BAD3" wp14:editId="041CB224">
                  <wp:extent cx="4572000" cy="1494155"/>
                  <wp:effectExtent l="0" t="0" r="0" b="0"/>
                  <wp:docPr id="2" name="Picture 2" descr="A screenshot of a cell phone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mpeting on value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D1D8E" w14:textId="600D3537" w:rsidR="002F569F" w:rsidRPr="00994455" w:rsidRDefault="002F569F" w:rsidP="002F569F">
            <w:pPr>
              <w:spacing w:line="446" w:lineRule="exact"/>
              <w:textAlignment w:val="baseline"/>
              <w:rPr>
                <w:rFonts w:ascii="Tahoma" w:eastAsia="Tahoma" w:hAnsi="Tahoma"/>
                <w:b/>
                <w:color w:val="5F90A3"/>
                <w:spacing w:val="-2"/>
                <w:w w:val="105"/>
                <w:sz w:val="37"/>
                <w:szCs w:val="22"/>
              </w:rPr>
            </w:pPr>
            <w:r w:rsidRPr="00994455">
              <w:rPr>
                <w:rFonts w:ascii="Tahoma" w:eastAsia="Tahoma" w:hAnsi="Tahoma"/>
                <w:b/>
                <w:color w:val="5F90A3"/>
                <w:spacing w:val="-2"/>
                <w:w w:val="105"/>
                <w:sz w:val="37"/>
                <w:szCs w:val="22"/>
              </w:rPr>
              <w:t>Behavioral Driver</w:t>
            </w:r>
            <w:r w:rsidR="00DC557D" w:rsidRPr="00994455">
              <w:rPr>
                <w:rFonts w:ascii="Tahoma" w:eastAsia="Tahoma" w:hAnsi="Tahoma"/>
                <w:b/>
                <w:color w:val="5F90A3"/>
                <w:spacing w:val="-2"/>
                <w:w w:val="105"/>
                <w:sz w:val="37"/>
                <w:szCs w:val="22"/>
              </w:rPr>
              <w:t>s</w:t>
            </w:r>
            <w:r w:rsidRPr="00994455">
              <w:rPr>
                <w:rFonts w:ascii="Tahoma" w:eastAsia="Tahoma" w:hAnsi="Tahoma"/>
                <w:b/>
                <w:color w:val="5F90A3"/>
                <w:spacing w:val="-2"/>
                <w:w w:val="105"/>
                <w:sz w:val="37"/>
                <w:szCs w:val="22"/>
              </w:rPr>
              <w:t xml:space="preserve"> </w:t>
            </w:r>
            <w:r w:rsidR="00DC557D" w:rsidRPr="00994455">
              <w:rPr>
                <w:rFonts w:ascii="Tahoma" w:eastAsia="Tahoma" w:hAnsi="Tahoma"/>
                <w:b/>
                <w:color w:val="5F90A3"/>
                <w:spacing w:val="-2"/>
                <w:w w:val="105"/>
                <w:sz w:val="37"/>
                <w:szCs w:val="22"/>
              </w:rPr>
              <w:t>vs. Future Scenarios</w:t>
            </w:r>
          </w:p>
          <w:p w14:paraId="0A752D46" w14:textId="0BB42DE9" w:rsidR="00DC557D" w:rsidRPr="00994455" w:rsidRDefault="00DC557D" w:rsidP="00DC557D">
            <w:pPr>
              <w:rPr>
                <w:rFonts w:ascii="Tahoma" w:hAnsi="Tahoma" w:cs="Tahoma"/>
                <w:sz w:val="22"/>
                <w:szCs w:val="22"/>
              </w:rPr>
            </w:pPr>
            <w:r w:rsidRPr="00994455">
              <w:rPr>
                <w:rFonts w:ascii="Tahoma" w:hAnsi="Tahoma" w:cs="Tahoma"/>
                <w:sz w:val="22"/>
                <w:szCs w:val="22"/>
              </w:rPr>
              <w:t xml:space="preserve">In previous HPPS </w:t>
            </w:r>
            <w:r w:rsidR="00D243EB">
              <w:rPr>
                <w:rFonts w:ascii="Tahoma" w:hAnsi="Tahoma" w:cs="Tahoma"/>
                <w:sz w:val="22"/>
                <w:szCs w:val="22"/>
              </w:rPr>
              <w:t>posts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 xml:space="preserve"> evaluation of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 decision drivers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371E97">
              <w:rPr>
                <w:rFonts w:ascii="Tahoma" w:hAnsi="Tahoma" w:cs="Tahoma"/>
                <w:sz w:val="22"/>
                <w:szCs w:val="22"/>
              </w:rPr>
              <w:t>are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 xml:space="preserve"> illustrated with changing one feature with 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everything 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 xml:space="preserve">else </w:t>
            </w:r>
            <w:r w:rsidRPr="00994455">
              <w:rPr>
                <w:rFonts w:ascii="Tahoma" w:hAnsi="Tahoma" w:cs="Tahoma"/>
                <w:sz w:val="22"/>
                <w:szCs w:val="22"/>
              </w:rPr>
              <w:t>kept constant isolate its impact by referring physician and by patient</w:t>
            </w:r>
            <w:r w:rsidR="00903AEF" w:rsidRPr="00994455">
              <w:rPr>
                <w:rFonts w:ascii="Tahoma" w:hAnsi="Tahoma" w:cs="Tahoma"/>
                <w:sz w:val="22"/>
                <w:szCs w:val="22"/>
              </w:rPr>
              <w:t xml:space="preserve"> (see highlights</w:t>
            </w:r>
            <w:r w:rsidR="0023707F" w:rsidRPr="00994455">
              <w:rPr>
                <w:rFonts w:ascii="Tahoma" w:hAnsi="Tahoma" w:cs="Tahoma"/>
                <w:sz w:val="22"/>
                <w:szCs w:val="22"/>
              </w:rPr>
              <w:t xml:space="preserve"> of results from previous</w:t>
            </w:r>
            <w:r w:rsidR="00C937E9" w:rsidRPr="00994455">
              <w:rPr>
                <w:rFonts w:ascii="Tahoma" w:hAnsi="Tahoma" w:cs="Tahoma"/>
                <w:sz w:val="22"/>
                <w:szCs w:val="22"/>
              </w:rPr>
              <w:t xml:space="preserve"> email newsletters</w:t>
            </w:r>
            <w:r w:rsidR="004269B3" w:rsidRPr="00994455">
              <w:rPr>
                <w:rFonts w:ascii="Tahoma" w:hAnsi="Tahoma" w:cs="Tahoma"/>
                <w:sz w:val="22"/>
                <w:szCs w:val="22"/>
              </w:rPr>
              <w:t xml:space="preserve"> in blue sidebar</w:t>
            </w:r>
            <w:r w:rsidR="00C937E9" w:rsidRPr="00994455">
              <w:rPr>
                <w:rFonts w:ascii="Tahoma" w:hAnsi="Tahoma" w:cs="Tahoma"/>
                <w:sz w:val="22"/>
                <w:szCs w:val="22"/>
              </w:rPr>
              <w:t>)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>.</w:t>
            </w:r>
            <w:r w:rsidR="004155D9">
              <w:rPr>
                <w:rFonts w:ascii="Tahoma" w:hAnsi="Tahoma" w:cs="Tahoma"/>
                <w:sz w:val="22"/>
                <w:szCs w:val="22"/>
              </w:rPr>
              <w:t xml:space="preserve">  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>W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ith scenarios, multiple features’ levels are 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>evaluated simultaneously</w:t>
            </w:r>
            <w:r w:rsidR="004155D9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>to give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 healthcare provider a 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 xml:space="preserve">fuller 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vision of </w:t>
            </w:r>
            <w:r w:rsidR="00614B57" w:rsidRPr="00994455">
              <w:rPr>
                <w:rFonts w:ascii="Tahoma" w:hAnsi="Tahoma" w:cs="Tahoma"/>
                <w:sz w:val="22"/>
                <w:szCs w:val="22"/>
              </w:rPr>
              <w:t xml:space="preserve">a possible </w:t>
            </w:r>
            <w:r w:rsidRPr="00994455">
              <w:rPr>
                <w:rFonts w:ascii="Tahoma" w:hAnsi="Tahoma" w:cs="Tahoma"/>
                <w:sz w:val="22"/>
                <w:szCs w:val="22"/>
              </w:rPr>
              <w:t>future. For example, to lower price and improve access, the healthcare provider can run a scenario to understand what the future implications are for volume, then run a different second scenario to compare.  Scenario benefits include:</w:t>
            </w:r>
          </w:p>
          <w:p w14:paraId="2EAA9E51" w14:textId="77777777" w:rsidR="00DC557D" w:rsidRPr="00994455" w:rsidRDefault="00DC557D" w:rsidP="00DC557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 w:rsidRPr="00994455">
              <w:rPr>
                <w:rFonts w:ascii="Tahoma" w:hAnsi="Tahoma" w:cs="Tahoma"/>
                <w:sz w:val="22"/>
                <w:szCs w:val="22"/>
              </w:rPr>
              <w:t>A combined view of physician-driven plus patient-driven volume changes under any scenario</w:t>
            </w:r>
          </w:p>
          <w:p w14:paraId="62885ADF" w14:textId="77777777" w:rsidR="00DC557D" w:rsidRPr="00994455" w:rsidRDefault="00DC557D" w:rsidP="00DC557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 w:rsidRPr="00994455">
              <w:rPr>
                <w:rFonts w:ascii="Tahoma" w:hAnsi="Tahoma" w:cs="Tahoma"/>
                <w:sz w:val="22"/>
                <w:szCs w:val="22"/>
              </w:rPr>
              <w:t>Insights about market response to future care product changes</w:t>
            </w:r>
          </w:p>
          <w:p w14:paraId="241307DD" w14:textId="2A73E82A" w:rsidR="00DC557D" w:rsidRPr="00994455" w:rsidRDefault="00DC557D" w:rsidP="00DC557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 w:rsidRPr="00994455">
              <w:rPr>
                <w:rFonts w:ascii="Tahoma" w:hAnsi="Tahoma" w:cs="Tahoma"/>
                <w:sz w:val="22"/>
                <w:szCs w:val="22"/>
              </w:rPr>
              <w:t xml:space="preserve">The ability to measure volume impact on your </w:t>
            </w:r>
            <w:r w:rsidR="00353A51" w:rsidRPr="00994455">
              <w:rPr>
                <w:rFonts w:ascii="Tahoma" w:hAnsi="Tahoma" w:cs="Tahoma"/>
                <w:sz w:val="22"/>
                <w:szCs w:val="22"/>
              </w:rPr>
              <w:t>enterprise</w:t>
            </w:r>
            <w:r w:rsidR="00541CD5" w:rsidRPr="0099445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if you were to </w:t>
            </w:r>
            <w:r w:rsidR="00BA4627" w:rsidRPr="00994455">
              <w:rPr>
                <w:rFonts w:ascii="Tahoma" w:hAnsi="Tahoma" w:cs="Tahoma"/>
                <w:sz w:val="22"/>
                <w:szCs w:val="22"/>
              </w:rPr>
              <w:t>adjust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 your care product, along with your competitor making </w:t>
            </w:r>
            <w:r w:rsidR="000458AE" w:rsidRPr="00994455">
              <w:rPr>
                <w:rFonts w:ascii="Tahoma" w:hAnsi="Tahoma" w:cs="Tahoma"/>
                <w:sz w:val="22"/>
                <w:szCs w:val="22"/>
              </w:rPr>
              <w:t xml:space="preserve">other product </w:t>
            </w:r>
            <w:r w:rsidRPr="00994455">
              <w:rPr>
                <w:rFonts w:ascii="Tahoma" w:hAnsi="Tahoma" w:cs="Tahoma"/>
                <w:sz w:val="22"/>
                <w:szCs w:val="22"/>
              </w:rPr>
              <w:t>adjustments</w:t>
            </w:r>
          </w:p>
          <w:p w14:paraId="09215D84" w14:textId="75BF7BE2" w:rsidR="00DC557D" w:rsidRPr="00994455" w:rsidRDefault="00DC557D" w:rsidP="00DC557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 w:rsidRPr="00994455">
              <w:rPr>
                <w:rFonts w:ascii="Tahoma" w:hAnsi="Tahoma" w:cs="Tahoma"/>
                <w:sz w:val="22"/>
                <w:szCs w:val="22"/>
              </w:rPr>
              <w:t>The output is in terms of volume; therefore, those numbers can then be incorporated into your financial models</w:t>
            </w:r>
          </w:p>
          <w:p w14:paraId="4E008570" w14:textId="637FEA88" w:rsidR="00DC557D" w:rsidRPr="00994455" w:rsidRDefault="00DC557D" w:rsidP="00DC557D">
            <w:pPr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</w:p>
          <w:p w14:paraId="4CE9D13C" w14:textId="10609A11" w:rsidR="00DC557D" w:rsidRPr="00994455" w:rsidRDefault="00DC557D" w:rsidP="00DC557D">
            <w:pPr>
              <w:spacing w:line="446" w:lineRule="exact"/>
              <w:textAlignment w:val="baseline"/>
              <w:rPr>
                <w:rFonts w:ascii="Tahoma" w:eastAsia="Tahoma" w:hAnsi="Tahoma"/>
                <w:b/>
                <w:color w:val="5F90A3"/>
                <w:spacing w:val="-2"/>
                <w:w w:val="105"/>
                <w:sz w:val="37"/>
                <w:szCs w:val="22"/>
              </w:rPr>
            </w:pPr>
            <w:r w:rsidRPr="00994455">
              <w:rPr>
                <w:rFonts w:ascii="Tahoma" w:eastAsia="Tahoma" w:hAnsi="Tahoma"/>
                <w:b/>
                <w:color w:val="5F90A3"/>
                <w:spacing w:val="-2"/>
                <w:w w:val="105"/>
                <w:sz w:val="37"/>
                <w:szCs w:val="22"/>
              </w:rPr>
              <w:t>Build Scenarios</w:t>
            </w:r>
          </w:p>
          <w:p w14:paraId="24FF8EF0" w14:textId="4172946F" w:rsidR="00DC557D" w:rsidRPr="00994455" w:rsidRDefault="00DC557D" w:rsidP="00DC557D">
            <w:pPr>
              <w:rPr>
                <w:rFonts w:ascii="Tahoma" w:hAnsi="Tahoma" w:cs="Tahoma"/>
                <w:sz w:val="22"/>
                <w:szCs w:val="22"/>
              </w:rPr>
            </w:pPr>
            <w:r w:rsidRPr="00994455">
              <w:rPr>
                <w:rFonts w:ascii="Tahoma" w:hAnsi="Tahoma" w:cs="Tahoma"/>
                <w:sz w:val="22"/>
                <w:szCs w:val="22"/>
              </w:rPr>
              <w:t xml:space="preserve">Once the Client understood the drivers of demand, scenarios were developed to help them better understand likely future impact on volume under different market actions. </w:t>
            </w:r>
            <w:r w:rsidR="00371033" w:rsidRPr="00994455">
              <w:rPr>
                <w:rFonts w:ascii="Tahoma" w:hAnsi="Tahoma" w:cs="Tahoma"/>
                <w:sz w:val="22"/>
                <w:szCs w:val="22"/>
              </w:rPr>
              <w:t xml:space="preserve"> Two types of scenarios were developed:</w:t>
            </w:r>
          </w:p>
          <w:p w14:paraId="63B54302" w14:textId="4D992D12" w:rsidR="00371033" w:rsidRPr="00994455" w:rsidRDefault="00F3070B" w:rsidP="00371033">
            <w:pPr>
              <w:pStyle w:val="ListParagraph"/>
              <w:numPr>
                <w:ilvl w:val="0"/>
                <w:numId w:val="18"/>
              </w:numPr>
              <w:rPr>
                <w:rFonts w:ascii="Tahoma" w:hAnsi="Tahoma" w:cs="Tahoma"/>
                <w:sz w:val="22"/>
                <w:szCs w:val="22"/>
              </w:rPr>
            </w:pPr>
            <w:r w:rsidRPr="00994455">
              <w:rPr>
                <w:rFonts w:ascii="Tahoma" w:eastAsia="Tahoma" w:hAnsi="Tahoma"/>
                <w:b/>
                <w:color w:val="5F90A3"/>
                <w:spacing w:val="-2"/>
                <w:w w:val="105"/>
                <w:sz w:val="22"/>
                <w:szCs w:val="22"/>
              </w:rPr>
              <w:t>Client actions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007815" w:rsidRPr="00994455">
              <w:rPr>
                <w:rFonts w:ascii="Tahoma" w:hAnsi="Tahoma" w:cs="Tahoma"/>
                <w:sz w:val="22"/>
                <w:szCs w:val="22"/>
              </w:rPr>
              <w:t>–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5D766B" w:rsidRPr="00994455">
              <w:rPr>
                <w:rFonts w:ascii="Tahoma" w:hAnsi="Tahoma" w:cs="Tahoma"/>
                <w:sz w:val="22"/>
                <w:szCs w:val="22"/>
              </w:rPr>
              <w:t>defined as</w:t>
            </w:r>
            <w:r w:rsidR="00007815" w:rsidRPr="00994455">
              <w:rPr>
                <w:rFonts w:ascii="Tahoma" w:hAnsi="Tahoma" w:cs="Tahoma"/>
                <w:sz w:val="22"/>
                <w:szCs w:val="22"/>
              </w:rPr>
              <w:t xml:space="preserve"> multiple changes </w:t>
            </w:r>
            <w:r w:rsidR="005D766B" w:rsidRPr="00994455">
              <w:rPr>
                <w:rFonts w:ascii="Tahoma" w:hAnsi="Tahoma" w:cs="Tahoma"/>
                <w:sz w:val="22"/>
                <w:szCs w:val="22"/>
              </w:rPr>
              <w:t xml:space="preserve">that the Client can make to its </w:t>
            </w:r>
            <w:r w:rsidR="00007815" w:rsidRPr="00994455">
              <w:rPr>
                <w:rFonts w:ascii="Tahoma" w:hAnsi="Tahoma" w:cs="Tahoma"/>
                <w:sz w:val="22"/>
                <w:szCs w:val="22"/>
              </w:rPr>
              <w:t xml:space="preserve">current </w:t>
            </w:r>
            <w:r w:rsidR="00697FBF" w:rsidRPr="00994455">
              <w:rPr>
                <w:rFonts w:ascii="Tahoma" w:hAnsi="Tahoma" w:cs="Tahoma"/>
                <w:sz w:val="22"/>
                <w:szCs w:val="22"/>
              </w:rPr>
              <w:t>ACL repair surgery</w:t>
            </w:r>
            <w:r w:rsidR="00007815" w:rsidRPr="00994455">
              <w:rPr>
                <w:rFonts w:ascii="Tahoma" w:hAnsi="Tahoma" w:cs="Tahoma"/>
                <w:sz w:val="22"/>
                <w:szCs w:val="22"/>
              </w:rPr>
              <w:t xml:space="preserve"> offering</w:t>
            </w:r>
            <w:r w:rsidR="00D17D61" w:rsidRPr="00994455">
              <w:rPr>
                <w:rFonts w:ascii="Tahoma" w:hAnsi="Tahoma" w:cs="Tahoma"/>
                <w:sz w:val="22"/>
                <w:szCs w:val="22"/>
              </w:rPr>
              <w:t xml:space="preserve"> and estimates the resulting </w:t>
            </w:r>
            <w:r w:rsidR="00D17D61" w:rsidRPr="00994455">
              <w:rPr>
                <w:rFonts w:ascii="Tahoma" w:hAnsi="Tahoma" w:cs="Tahoma"/>
                <w:i/>
                <w:sz w:val="22"/>
                <w:szCs w:val="22"/>
              </w:rPr>
              <w:t>increase</w:t>
            </w:r>
            <w:r w:rsidR="00D17D61" w:rsidRPr="00994455">
              <w:rPr>
                <w:rFonts w:ascii="Tahoma" w:hAnsi="Tahoma" w:cs="Tahoma"/>
                <w:sz w:val="22"/>
                <w:szCs w:val="22"/>
              </w:rPr>
              <w:t xml:space="preserve"> in the Client’s volume</w:t>
            </w:r>
          </w:p>
          <w:p w14:paraId="0862EF92" w14:textId="650D5343" w:rsidR="00994455" w:rsidRPr="00994455" w:rsidRDefault="00994455" w:rsidP="00371033">
            <w:pPr>
              <w:pStyle w:val="ListParagraph"/>
              <w:numPr>
                <w:ilvl w:val="0"/>
                <w:numId w:val="18"/>
              </w:numPr>
              <w:rPr>
                <w:rFonts w:ascii="Tahoma" w:hAnsi="Tahoma" w:cs="Tahoma"/>
                <w:sz w:val="22"/>
                <w:szCs w:val="22"/>
              </w:rPr>
            </w:pPr>
            <w:r w:rsidRPr="00994455">
              <w:rPr>
                <w:rFonts w:ascii="Tahoma" w:eastAsia="Tahoma" w:hAnsi="Tahoma"/>
                <w:b/>
                <w:color w:val="5F90A3"/>
                <w:spacing w:val="-2"/>
                <w:w w:val="105"/>
                <w:sz w:val="22"/>
                <w:szCs w:val="22"/>
              </w:rPr>
              <w:t>Competitor actions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 – based on multiple changes that a competitor can make to its current ACL repair surgery offering and estimates the resulting </w:t>
            </w:r>
            <w:r w:rsidRPr="00994455">
              <w:rPr>
                <w:rFonts w:ascii="Tahoma" w:hAnsi="Tahoma" w:cs="Tahoma"/>
                <w:i/>
                <w:sz w:val="22"/>
                <w:szCs w:val="22"/>
              </w:rPr>
              <w:t xml:space="preserve">decrease </w:t>
            </w:r>
            <w:r>
              <w:rPr>
                <w:rFonts w:ascii="Tahoma" w:hAnsi="Tahoma" w:cs="Tahoma"/>
                <w:sz w:val="22"/>
                <w:szCs w:val="22"/>
              </w:rPr>
              <w:t>in the Client’s volume</w:t>
            </w:r>
          </w:p>
          <w:p w14:paraId="60448327" w14:textId="46BA5BF7" w:rsidR="00DC557D" w:rsidRPr="00994455" w:rsidRDefault="00D17D61" w:rsidP="00DC557D">
            <w:r w:rsidRPr="00994455">
              <w:rPr>
                <w:rFonts w:ascii="Tahoma" w:hAnsi="Tahoma" w:cs="Tahoma"/>
                <w:sz w:val="22"/>
                <w:szCs w:val="22"/>
              </w:rPr>
              <w:t xml:space="preserve">resulting </w:t>
            </w:r>
            <w:r w:rsidRPr="00994455">
              <w:rPr>
                <w:rFonts w:ascii="Tahoma" w:hAnsi="Tahoma" w:cs="Tahoma"/>
                <w:i/>
                <w:sz w:val="22"/>
                <w:szCs w:val="22"/>
              </w:rPr>
              <w:t>decrease</w:t>
            </w:r>
            <w:r w:rsidRPr="00994455">
              <w:rPr>
                <w:rFonts w:ascii="Tahoma" w:hAnsi="Tahoma" w:cs="Tahoma"/>
                <w:sz w:val="22"/>
                <w:szCs w:val="22"/>
              </w:rPr>
              <w:t xml:space="preserve"> in the Client’s volume</w:t>
            </w:r>
          </w:p>
          <w:p w14:paraId="184A0851" w14:textId="4A15E491" w:rsidR="003A4A4A" w:rsidRPr="00994455" w:rsidRDefault="003A4A4A" w:rsidP="00067228">
            <w:pPr>
              <w:pStyle w:val="Logo"/>
            </w:pPr>
          </w:p>
        </w:tc>
        <w:tc>
          <w:tcPr>
            <w:tcW w:w="3600" w:type="dxa"/>
          </w:tcPr>
          <w:tbl>
            <w:tblPr>
              <w:tblW w:w="3640" w:type="dxa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640"/>
            </w:tblGrid>
            <w:tr w:rsidR="00236FEA" w:rsidRPr="00994455" w14:paraId="6696CA1D" w14:textId="77777777" w:rsidTr="004B3691">
              <w:trPr>
                <w:trHeight w:hRule="exact" w:val="14040"/>
              </w:trPr>
              <w:tc>
                <w:tcPr>
                  <w:tcW w:w="36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287098" w:themeFill="accent3"/>
                  <w:vAlign w:val="center"/>
                </w:tcPr>
                <w:p w14:paraId="6B2DD2C1" w14:textId="597103B5" w:rsidR="00236FEA" w:rsidRPr="00994455" w:rsidRDefault="00EE3ADB" w:rsidP="00DA7AC1">
                  <w:pPr>
                    <w:pStyle w:val="Heading2"/>
                    <w:spacing w:before="120" w:after="120"/>
                    <w:rPr>
                      <w:rFonts w:ascii="Tahoma" w:hAnsi="Tahoma" w:cs="Tahoma"/>
                      <w:b/>
                    </w:rPr>
                  </w:pPr>
                  <w:sdt>
                    <w:sdtPr>
                      <w:rPr>
                        <w:rFonts w:ascii="Tahoma" w:hAnsi="Tahoma" w:cs="Tahoma"/>
                        <w:b/>
                      </w:rPr>
                      <w:alias w:val="Enter Heading 2:"/>
                      <w:tag w:val="Enter Heading 2:"/>
                      <w:id w:val="2068918032"/>
                      <w:placeholder>
                        <w:docPart w:val="707912A9C7204442B049BD82FD0ED4CB"/>
                      </w:placeholder>
                      <w15:appearance w15:val="hidden"/>
                      <w:text/>
                    </w:sdtPr>
                    <w:sdtEndPr/>
                    <w:sdtContent>
                      <w:r w:rsidR="002F569F" w:rsidRPr="00994455">
                        <w:rPr>
                          <w:rFonts w:ascii="Tahoma" w:hAnsi="Tahoma" w:cs="Tahoma"/>
                          <w:b/>
                        </w:rPr>
                        <w:t>Behavioral Driver Highlights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BF0305318BD04D31B0459E991FA9E0A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7FB3351" w14:textId="77777777" w:rsidR="00236FEA" w:rsidRPr="00994455" w:rsidRDefault="00236FEA" w:rsidP="00DA7AC1">
                      <w:pPr>
                        <w:pStyle w:val="Line"/>
                        <w:spacing w:before="120" w:after="120"/>
                      </w:pPr>
                      <w:r w:rsidRPr="00994455">
                        <w:t>____</w:t>
                      </w:r>
                    </w:p>
                  </w:sdtContent>
                </w:sdt>
                <w:p w14:paraId="137CF130" w14:textId="511B56CF" w:rsidR="002F569F" w:rsidRPr="00994455" w:rsidRDefault="002F569F" w:rsidP="00DC557D">
                  <w:pPr>
                    <w:pStyle w:val="Heading2"/>
                    <w:jc w:val="left"/>
                    <w:rPr>
                      <w:sz w:val="20"/>
                      <w:szCs w:val="20"/>
                    </w:rPr>
                  </w:pPr>
                  <w:r w:rsidRPr="00994455">
                    <w:rPr>
                      <w:sz w:val="20"/>
                      <w:szCs w:val="20"/>
                    </w:rPr>
                    <w:t>BRAND:</w:t>
                  </w:r>
                </w:p>
                <w:p w14:paraId="4267B169" w14:textId="05E24F3D" w:rsidR="0040732E" w:rsidRPr="00994455" w:rsidRDefault="0040732E" w:rsidP="00DA7AC1">
                  <w:pPr>
                    <w:pStyle w:val="Line"/>
                    <w:numPr>
                      <w:ilvl w:val="0"/>
                      <w:numId w:val="14"/>
                    </w:numPr>
                    <w:spacing w:before="120" w:after="120"/>
                    <w:ind w:left="369" w:right="0" w:hanging="180"/>
                    <w:jc w:val="left"/>
                  </w:pP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Referring physicians and patients view the Client as having a strong brand for ACL repairs, as evidenced by the positive brand strength differential </w:t>
                  </w:r>
                  <w:r w:rsidR="00434482" w:rsidRPr="00994455">
                    <w:rPr>
                      <w:rFonts w:ascii="Tahoma" w:hAnsi="Tahoma" w:cs="Tahoma"/>
                      <w:sz w:val="18"/>
                      <w:szCs w:val="18"/>
                    </w:rPr>
                    <w:t>compared to</w:t>
                  </w: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 the four competitors and </w:t>
                  </w:r>
                  <w:r w:rsidR="00643922"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across </w:t>
                  </w: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both </w:t>
                  </w:r>
                  <w:r w:rsidR="00643922"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decision-making </w:t>
                  </w: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>segments</w:t>
                  </w:r>
                </w:p>
                <w:p w14:paraId="419D53B7" w14:textId="0216DEA2" w:rsidR="00236FEA" w:rsidRPr="00994455" w:rsidRDefault="00EE3ADB" w:rsidP="0040732E">
                  <w:pPr>
                    <w:pStyle w:val="Line"/>
                    <w:spacing w:before="120" w:after="120"/>
                    <w:ind w:left="0" w:right="0"/>
                  </w:pPr>
                  <w:sdt>
                    <w:sdtPr>
                      <w:alias w:val="Dividing line graphic:"/>
                      <w:tag w:val="Dividing line graphic:"/>
                      <w:id w:val="576019419"/>
                      <w:placeholder>
                        <w:docPart w:val="3626DFABA5FA4BE29AADB8FA2E539F23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236FEA" w:rsidRPr="00994455">
                        <w:t>____</w:t>
                      </w:r>
                    </w:sdtContent>
                  </w:sdt>
                </w:p>
                <w:p w14:paraId="328AC37B" w14:textId="501A2E38" w:rsidR="0040732E" w:rsidRPr="00994455" w:rsidRDefault="0040732E" w:rsidP="0040732E">
                  <w:pPr>
                    <w:pStyle w:val="Heading2"/>
                    <w:jc w:val="left"/>
                    <w:rPr>
                      <w:sz w:val="20"/>
                      <w:szCs w:val="20"/>
                    </w:rPr>
                  </w:pPr>
                  <w:r w:rsidRPr="00994455">
                    <w:rPr>
                      <w:sz w:val="20"/>
                      <w:szCs w:val="20"/>
                    </w:rPr>
                    <w:t>Price Elasticity:</w:t>
                  </w:r>
                </w:p>
                <w:p w14:paraId="7EC73A9B" w14:textId="77777777" w:rsidR="0040732E" w:rsidRPr="00994455" w:rsidRDefault="0040732E" w:rsidP="00DA7AC1">
                  <w:pPr>
                    <w:pStyle w:val="Line"/>
                    <w:numPr>
                      <w:ilvl w:val="0"/>
                      <w:numId w:val="15"/>
                    </w:numPr>
                    <w:spacing w:before="120" w:after="120"/>
                    <w:ind w:left="369" w:right="0" w:hanging="180"/>
                    <w:jc w:val="left"/>
                  </w:pP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>Within the range of elasticities along the referring physicians’ and consumers’ price curves, charges are highly to moderately inelastic. Even more than charges, consumer behavior toward out-of-pocket expenses was highly inelastic</w:t>
                  </w:r>
                </w:p>
                <w:p w14:paraId="0C10E746" w14:textId="201272B5" w:rsidR="00236FEA" w:rsidRPr="00994455" w:rsidRDefault="00EE3ADB" w:rsidP="00DA7AC1">
                  <w:pPr>
                    <w:pStyle w:val="Line"/>
                    <w:spacing w:before="120" w:after="120"/>
                    <w:ind w:left="9" w:right="0"/>
                  </w:pPr>
                  <w:sdt>
                    <w:sdtPr>
                      <w:alias w:val="Dividing line graphic:"/>
                      <w:tag w:val="Dividing line graphic:"/>
                      <w:id w:val="-1704001379"/>
                      <w:placeholder>
                        <w:docPart w:val="31284F11D1CB4DEF9A474D40384B2BB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236FEA" w:rsidRPr="00994455">
                        <w:t>____</w:t>
                      </w:r>
                    </w:sdtContent>
                  </w:sdt>
                </w:p>
                <w:p w14:paraId="1AE2358B" w14:textId="3FE339F1" w:rsidR="0040732E" w:rsidRPr="00994455" w:rsidRDefault="00DA7AC1" w:rsidP="0040732E">
                  <w:pPr>
                    <w:pStyle w:val="Heading2"/>
                    <w:jc w:val="left"/>
                    <w:rPr>
                      <w:sz w:val="20"/>
                      <w:szCs w:val="20"/>
                    </w:rPr>
                  </w:pPr>
                  <w:r w:rsidRPr="00994455">
                    <w:rPr>
                      <w:sz w:val="20"/>
                      <w:szCs w:val="20"/>
                    </w:rPr>
                    <w:t>Medical Outcomes</w:t>
                  </w:r>
                  <w:r w:rsidR="0040732E" w:rsidRPr="00994455">
                    <w:rPr>
                      <w:sz w:val="20"/>
                      <w:szCs w:val="20"/>
                    </w:rPr>
                    <w:t>:</w:t>
                  </w:r>
                </w:p>
                <w:p w14:paraId="0F016290" w14:textId="13DAD5DC" w:rsidR="0052268F" w:rsidRPr="00994455" w:rsidRDefault="00024202" w:rsidP="00DA7AC1">
                  <w:pPr>
                    <w:pStyle w:val="Line"/>
                    <w:numPr>
                      <w:ilvl w:val="0"/>
                      <w:numId w:val="16"/>
                    </w:numPr>
                    <w:spacing w:before="120" w:after="120"/>
                    <w:ind w:right="0" w:hanging="171"/>
                    <w:jc w:val="left"/>
                    <w:rPr>
                      <w:sz w:val="18"/>
                      <w:szCs w:val="18"/>
                    </w:rPr>
                  </w:pP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>Referring p</w:t>
                  </w:r>
                  <w:r w:rsidR="00DA7AC1"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hysicians and patients </w:t>
                  </w:r>
                  <w:r w:rsidR="00BA345E" w:rsidRPr="00994455">
                    <w:rPr>
                      <w:rFonts w:ascii="Tahoma" w:hAnsi="Tahoma" w:cs="Tahoma"/>
                      <w:sz w:val="18"/>
                      <w:szCs w:val="18"/>
                    </w:rPr>
                    <w:t>exhibited a</w:t>
                  </w: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 15% increase in volume </w:t>
                  </w:r>
                  <w:r w:rsidR="00DA7AC1" w:rsidRPr="00994455">
                    <w:rPr>
                      <w:rFonts w:ascii="Tahoma" w:hAnsi="Tahoma" w:cs="Tahoma"/>
                      <w:sz w:val="18"/>
                      <w:szCs w:val="18"/>
                    </w:rPr>
                    <w:t>if average recovery time (which includes a functional scorecard) was improved</w:t>
                  </w:r>
                </w:p>
                <w:p w14:paraId="69105651" w14:textId="2C6A78BA" w:rsidR="00DA7AC1" w:rsidRPr="00994455" w:rsidRDefault="00DA7AC1" w:rsidP="00DA7AC1">
                  <w:pPr>
                    <w:pStyle w:val="Line"/>
                    <w:numPr>
                      <w:ilvl w:val="0"/>
                      <w:numId w:val="16"/>
                    </w:numPr>
                    <w:spacing w:before="120" w:after="120"/>
                    <w:ind w:right="0" w:hanging="171"/>
                    <w:jc w:val="left"/>
                    <w:rPr>
                      <w:sz w:val="18"/>
                      <w:szCs w:val="18"/>
                    </w:rPr>
                  </w:pP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For physicians, improving average recovery time will drive the most volume </w:t>
                  </w:r>
                  <w:r w:rsidR="006115AE" w:rsidRPr="00994455">
                    <w:rPr>
                      <w:rFonts w:ascii="Tahoma" w:hAnsi="Tahoma" w:cs="Tahoma"/>
                      <w:sz w:val="18"/>
                      <w:szCs w:val="18"/>
                    </w:rPr>
                    <w:t>compared to other</w:t>
                  </w: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 medical outcomes tested; however, for patients, improving the expected return to sports and reducing the likelihood of arthritis will result in about 7% more consumer-driven volume than average recovery time</w:t>
                  </w:r>
                </w:p>
                <w:p w14:paraId="573EEA68" w14:textId="77777777" w:rsidR="00DA7AC1" w:rsidRPr="00994455" w:rsidRDefault="00EE3ADB" w:rsidP="00DA7AC1">
                  <w:pPr>
                    <w:pStyle w:val="Line"/>
                    <w:spacing w:before="120" w:after="120"/>
                    <w:ind w:left="9" w:right="0"/>
                  </w:pPr>
                  <w:sdt>
                    <w:sdtPr>
                      <w:alias w:val="Dividing line graphic:"/>
                      <w:tag w:val="Dividing line graphic:"/>
                      <w:id w:val="470642552"/>
                      <w:placeholder>
                        <w:docPart w:val="73CF2A4912FA48BCADEE51CF7761B94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DA7AC1" w:rsidRPr="00994455">
                        <w:t>____</w:t>
                      </w:r>
                    </w:sdtContent>
                  </w:sdt>
                </w:p>
                <w:p w14:paraId="39F60372" w14:textId="09835615" w:rsidR="009E58B8" w:rsidRPr="00994455" w:rsidRDefault="00DA7AC1" w:rsidP="009E58B8">
                  <w:pPr>
                    <w:pStyle w:val="Heading2"/>
                    <w:jc w:val="left"/>
                    <w:rPr>
                      <w:sz w:val="20"/>
                      <w:szCs w:val="20"/>
                    </w:rPr>
                  </w:pPr>
                  <w:r w:rsidRPr="00994455">
                    <w:t xml:space="preserve"> </w:t>
                  </w:r>
                  <w:r w:rsidR="00D71F28" w:rsidRPr="00994455">
                    <w:rPr>
                      <w:sz w:val="20"/>
                      <w:szCs w:val="20"/>
                    </w:rPr>
                    <w:t>Access</w:t>
                  </w:r>
                  <w:r w:rsidR="009E58B8" w:rsidRPr="00994455">
                    <w:rPr>
                      <w:sz w:val="20"/>
                      <w:szCs w:val="20"/>
                    </w:rPr>
                    <w:t>:</w:t>
                  </w:r>
                </w:p>
                <w:p w14:paraId="79705C6D" w14:textId="68393DEC" w:rsidR="00236FEA" w:rsidRPr="00994455" w:rsidRDefault="004A1EA1" w:rsidP="00B32B48">
                  <w:pPr>
                    <w:pStyle w:val="Heading2"/>
                    <w:numPr>
                      <w:ilvl w:val="0"/>
                      <w:numId w:val="17"/>
                    </w:numPr>
                    <w:ind w:left="371" w:hanging="180"/>
                    <w:jc w:val="left"/>
                    <w:rPr>
                      <w:sz w:val="18"/>
                      <w:szCs w:val="18"/>
                    </w:rPr>
                  </w:pPr>
                  <w:r w:rsidRPr="00994455">
                    <w:rPr>
                      <w:rFonts w:ascii="Tahoma" w:eastAsiaTheme="minorEastAsia" w:hAnsi="Tahoma" w:cs="Tahoma"/>
                      <w:sz w:val="18"/>
                      <w:szCs w:val="18"/>
                    </w:rPr>
                    <w:t>Among physicians, convenience to the surgical facility is the most important access driver in their referral decision; on the other hand, patients are most concerned with</w:t>
                  </w: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r w:rsidRPr="00994455">
                    <w:rPr>
                      <w:rFonts w:ascii="Tahoma" w:eastAsiaTheme="minorEastAsia" w:hAnsi="Tahoma" w:cs="Tahoma"/>
                      <w:sz w:val="18"/>
                      <w:szCs w:val="18"/>
                    </w:rPr>
                    <w:t>the time it takes to have the ACL performed (compared to other access features or</w:t>
                  </w:r>
                  <w:r w:rsidRPr="00994455"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  <w:r w:rsidRPr="00994455">
                    <w:rPr>
                      <w:rFonts w:ascii="Tahoma" w:eastAsiaTheme="minorEastAsia" w:hAnsi="Tahoma" w:cs="Tahoma"/>
                      <w:sz w:val="18"/>
                      <w:szCs w:val="18"/>
                    </w:rPr>
                    <w:t>physicians)</w:t>
                  </w:r>
                </w:p>
              </w:tc>
            </w:tr>
          </w:tbl>
          <w:p w14:paraId="000B9BC2" w14:textId="77777777" w:rsidR="00423F28" w:rsidRPr="00994455" w:rsidRDefault="00423F28" w:rsidP="00236FEA"/>
        </w:tc>
      </w:tr>
    </w:tbl>
    <w:p w14:paraId="04CD0E8B" w14:textId="4668EC4F" w:rsidR="00DC557D" w:rsidRPr="002F569F" w:rsidRDefault="00EE3ADB" w:rsidP="00DC557D">
      <w:pPr>
        <w:pStyle w:val="Heading2"/>
        <w:jc w:val="left"/>
        <w:rPr>
          <w:rFonts w:ascii="Tahoma" w:hAnsi="Tahoma" w:cs="Tahoma"/>
          <w:b/>
        </w:rPr>
      </w:pPr>
      <w:sdt>
        <w:sdtPr>
          <w:rPr>
            <w:rFonts w:ascii="Tahoma" w:hAnsi="Tahoma" w:cs="Tahoma"/>
            <w:b/>
          </w:rPr>
          <w:alias w:val="Enter Heading 2:"/>
          <w:tag w:val="Enter Heading 2:"/>
          <w:id w:val="640702452"/>
          <w:placeholder>
            <w:docPart w:val="A7D6595EE134442D8BA82E403A929E70"/>
          </w:placeholder>
          <w15:appearance w15:val="hidden"/>
          <w:text/>
        </w:sdtPr>
        <w:sdtEndPr/>
        <w:sdtContent>
          <w:r w:rsidR="00371E97" w:rsidRPr="002F569F">
            <w:rPr>
              <w:rFonts w:ascii="Tahoma" w:hAnsi="Tahoma" w:cs="Tahoma"/>
              <w:b/>
            </w:rPr>
            <w:t>Behavioral</w:t>
          </w:r>
          <w:r w:rsidR="00DC557D" w:rsidRPr="002F569F">
            <w:rPr>
              <w:rFonts w:ascii="Tahoma" w:hAnsi="Tahoma" w:cs="Tahoma"/>
              <w:b/>
            </w:rPr>
            <w:t xml:space="preserve"> Driver Highlights</w:t>
          </w:r>
        </w:sdtContent>
      </w:sdt>
    </w:p>
    <w:p w14:paraId="3847DEA9" w14:textId="77777777" w:rsidR="0040732E" w:rsidRDefault="0040732E" w:rsidP="00B67144">
      <w:pPr>
        <w:jc w:val="center"/>
      </w:pPr>
      <w:r w:rsidRPr="00AF1C86">
        <w:rPr>
          <w:noProof/>
          <w:lang w:eastAsia="en-US"/>
        </w:rPr>
        <w:drawing>
          <wp:inline distT="0" distB="0" distL="0" distR="0" wp14:anchorId="0C70C6AF" wp14:editId="1E67DFD2">
            <wp:extent cx="5336908" cy="3117600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98" cy="311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C885" w14:textId="77777777" w:rsidR="0040732E" w:rsidRPr="006003E6" w:rsidRDefault="0040732E" w:rsidP="0040732E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6003E6">
        <w:rPr>
          <w:rFonts w:ascii="Tahoma" w:hAnsi="Tahoma" w:cs="Tahoma"/>
          <w:sz w:val="22"/>
          <w:szCs w:val="22"/>
        </w:rPr>
        <w:t>The overall lift by improving Average Recovery Time, Expected Return to Sports and Expected Likelihood of Arthritis is estimated to be 26%</w:t>
      </w:r>
    </w:p>
    <w:p w14:paraId="025A68F7" w14:textId="55FFD200" w:rsidR="0040732E" w:rsidRPr="006003E6" w:rsidRDefault="00BA4627" w:rsidP="0040732E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6003E6">
        <w:rPr>
          <w:rFonts w:ascii="Tahoma" w:hAnsi="Tahoma" w:cs="Tahoma"/>
          <w:sz w:val="22"/>
          <w:szCs w:val="22"/>
        </w:rPr>
        <w:t>Most of</w:t>
      </w:r>
      <w:r w:rsidR="0040732E" w:rsidRPr="006003E6">
        <w:rPr>
          <w:rFonts w:ascii="Tahoma" w:hAnsi="Tahoma" w:cs="Tahoma"/>
          <w:sz w:val="22"/>
          <w:szCs w:val="22"/>
        </w:rPr>
        <w:t xml:space="preserve"> this volume increase is from improving the Expected Return to Sports</w:t>
      </w:r>
    </w:p>
    <w:p w14:paraId="61798C9E" w14:textId="77777777" w:rsidR="0040732E" w:rsidRPr="006003E6" w:rsidRDefault="0040732E" w:rsidP="0040732E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6003E6">
        <w:rPr>
          <w:rFonts w:ascii="Tahoma" w:hAnsi="Tahoma" w:cs="Tahoma"/>
          <w:sz w:val="22"/>
          <w:szCs w:val="22"/>
        </w:rPr>
        <w:t>The least, but still positive, influence on behavior is decreasing the Likelihood of Arthritis</w:t>
      </w:r>
    </w:p>
    <w:p w14:paraId="0F146EC8" w14:textId="77777777" w:rsidR="0040732E" w:rsidRDefault="0040732E" w:rsidP="0040732E"/>
    <w:p w14:paraId="70BB0F73" w14:textId="77777777" w:rsidR="0040732E" w:rsidRDefault="0040732E" w:rsidP="00B67144">
      <w:pPr>
        <w:jc w:val="center"/>
      </w:pPr>
      <w:r w:rsidRPr="00AF1C86">
        <w:rPr>
          <w:noProof/>
          <w:lang w:eastAsia="en-US"/>
        </w:rPr>
        <w:drawing>
          <wp:inline distT="0" distB="0" distL="0" distR="0" wp14:anchorId="02BDD502" wp14:editId="089D29FE">
            <wp:extent cx="5220000" cy="31331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468" cy="31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9B93" w14:textId="77777777" w:rsidR="0040732E" w:rsidRPr="006003E6" w:rsidRDefault="0040732E" w:rsidP="00A16195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6003E6">
        <w:rPr>
          <w:rFonts w:ascii="Tahoma" w:hAnsi="Tahoma" w:cs="Tahoma"/>
          <w:sz w:val="22"/>
          <w:szCs w:val="22"/>
        </w:rPr>
        <w:t>The overall decrease in volume demanded after the competitor improves their Portfolio of Surgery Techniques, Experience of Surgeon and Average Recovery Time is 13%</w:t>
      </w:r>
    </w:p>
    <w:p w14:paraId="3CF9265A" w14:textId="6B60A4D7" w:rsidR="0040732E" w:rsidRPr="006003E6" w:rsidRDefault="00BA4627" w:rsidP="00A16195">
      <w:pPr>
        <w:pStyle w:val="ListParagraph"/>
        <w:numPr>
          <w:ilvl w:val="0"/>
          <w:numId w:val="12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6003E6">
        <w:rPr>
          <w:rFonts w:ascii="Tahoma" w:hAnsi="Tahoma" w:cs="Tahoma"/>
          <w:sz w:val="22"/>
          <w:szCs w:val="22"/>
        </w:rPr>
        <w:t>Most of</w:t>
      </w:r>
      <w:r w:rsidR="0040732E" w:rsidRPr="006003E6">
        <w:rPr>
          <w:rFonts w:ascii="Tahoma" w:hAnsi="Tahoma" w:cs="Tahoma"/>
          <w:sz w:val="22"/>
          <w:szCs w:val="22"/>
        </w:rPr>
        <w:t xml:space="preserve"> this volume decrease is from the competitor improving their Average Recovery Time </w:t>
      </w:r>
    </w:p>
    <w:p w14:paraId="5DAC2483" w14:textId="1A51EF41" w:rsidR="00DD2A04" w:rsidRPr="0040732E" w:rsidRDefault="0040732E" w:rsidP="00D243EB">
      <w:pPr>
        <w:pStyle w:val="ListParagraph"/>
        <w:numPr>
          <w:ilvl w:val="0"/>
          <w:numId w:val="12"/>
        </w:numPr>
        <w:spacing w:after="0" w:line="240" w:lineRule="auto"/>
        <w:rPr>
          <w:sz w:val="20"/>
          <w:szCs w:val="20"/>
        </w:rPr>
      </w:pPr>
      <w:r w:rsidRPr="006003E6">
        <w:rPr>
          <w:rFonts w:ascii="Tahoma" w:hAnsi="Tahoma" w:cs="Tahoma"/>
          <w:sz w:val="22"/>
          <w:szCs w:val="22"/>
        </w:rPr>
        <w:t xml:space="preserve">Both Portfolio of Surgery Techniques and Experience of Surgeon created a 4% decrease in volume demanded </w:t>
      </w:r>
    </w:p>
    <w:sectPr w:rsidR="00DD2A04" w:rsidRPr="0040732E" w:rsidSect="00DC557D">
      <w:headerReference w:type="default" r:id="rId10"/>
      <w:pgSz w:w="12240" w:h="15840" w:code="1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0E20A" w14:textId="77777777" w:rsidR="00EE3ADB" w:rsidRDefault="00EE3ADB" w:rsidP="00AB6948">
      <w:pPr>
        <w:spacing w:after="0" w:line="240" w:lineRule="auto"/>
      </w:pPr>
      <w:r>
        <w:separator/>
      </w:r>
    </w:p>
  </w:endnote>
  <w:endnote w:type="continuationSeparator" w:id="0">
    <w:p w14:paraId="08B3C5F5" w14:textId="77777777" w:rsidR="00EE3ADB" w:rsidRDefault="00EE3ADB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FC1DE" w14:textId="77777777" w:rsidR="00EE3ADB" w:rsidRDefault="00EE3ADB" w:rsidP="00AB6948">
      <w:pPr>
        <w:spacing w:after="0" w:line="240" w:lineRule="auto"/>
      </w:pPr>
      <w:r>
        <w:separator/>
      </w:r>
    </w:p>
  </w:footnote>
  <w:footnote w:type="continuationSeparator" w:id="0">
    <w:p w14:paraId="3C1B81B7" w14:textId="77777777" w:rsidR="00EE3ADB" w:rsidRDefault="00EE3ADB" w:rsidP="00AB6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8808C" w14:textId="765F2F26" w:rsidR="00791CE9" w:rsidRDefault="00614B57" w:rsidP="00CA53BB">
    <w:pPr>
      <w:pStyle w:val="Header"/>
    </w:pPr>
    <w:r>
      <w:t xml:space="preserve">       </w:t>
    </w:r>
    <w:r>
      <w:tab/>
      <w:t xml:space="preserve">                                                                       </w:t>
    </w:r>
    <w:r w:rsidR="00CA53BB">
      <w:rPr>
        <w:noProof/>
      </w:rPr>
      <w:t xml:space="preserve">        </w:t>
    </w:r>
    <w:r w:rsidR="0026587D">
      <w:rPr>
        <w:noProof/>
      </w:rPr>
      <w:t xml:space="preserve">    </w:t>
    </w:r>
    <w:r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A1359F"/>
    <w:multiLevelType w:val="hybridMultilevel"/>
    <w:tmpl w:val="A5BA4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E70D3"/>
    <w:multiLevelType w:val="hybridMultilevel"/>
    <w:tmpl w:val="1CF44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01667"/>
    <w:multiLevelType w:val="hybridMultilevel"/>
    <w:tmpl w:val="53CA0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50076"/>
    <w:multiLevelType w:val="hybridMultilevel"/>
    <w:tmpl w:val="DC7637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51795F"/>
    <w:multiLevelType w:val="hybridMultilevel"/>
    <w:tmpl w:val="4C446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61C1B"/>
    <w:multiLevelType w:val="hybridMultilevel"/>
    <w:tmpl w:val="42148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174B00"/>
    <w:multiLevelType w:val="hybridMultilevel"/>
    <w:tmpl w:val="15FE22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8036F2D"/>
    <w:multiLevelType w:val="hybridMultilevel"/>
    <w:tmpl w:val="DBE44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4"/>
  </w:num>
  <w:num w:numId="13">
    <w:abstractNumId w:val="17"/>
  </w:num>
  <w:num w:numId="14">
    <w:abstractNumId w:val="10"/>
  </w:num>
  <w:num w:numId="15">
    <w:abstractNumId w:val="16"/>
  </w:num>
  <w:num w:numId="16">
    <w:abstractNumId w:val="13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F12"/>
    <w:rsid w:val="00007815"/>
    <w:rsid w:val="00024202"/>
    <w:rsid w:val="00044307"/>
    <w:rsid w:val="000458AE"/>
    <w:rsid w:val="000510C4"/>
    <w:rsid w:val="00054D84"/>
    <w:rsid w:val="00054F12"/>
    <w:rsid w:val="00067228"/>
    <w:rsid w:val="000D792E"/>
    <w:rsid w:val="00114719"/>
    <w:rsid w:val="00190F23"/>
    <w:rsid w:val="00194E9C"/>
    <w:rsid w:val="001C290A"/>
    <w:rsid w:val="001D3B47"/>
    <w:rsid w:val="00236FEA"/>
    <w:rsid w:val="0023707F"/>
    <w:rsid w:val="0026587D"/>
    <w:rsid w:val="0027400C"/>
    <w:rsid w:val="002A0BAC"/>
    <w:rsid w:val="002C65CB"/>
    <w:rsid w:val="002D469D"/>
    <w:rsid w:val="002D5C30"/>
    <w:rsid w:val="002F569F"/>
    <w:rsid w:val="0030499E"/>
    <w:rsid w:val="003139D9"/>
    <w:rsid w:val="00353A51"/>
    <w:rsid w:val="00371033"/>
    <w:rsid w:val="00371E97"/>
    <w:rsid w:val="003A4A4A"/>
    <w:rsid w:val="003F4359"/>
    <w:rsid w:val="0040732E"/>
    <w:rsid w:val="004155D9"/>
    <w:rsid w:val="00423F28"/>
    <w:rsid w:val="00425C2B"/>
    <w:rsid w:val="004269B3"/>
    <w:rsid w:val="00426C90"/>
    <w:rsid w:val="00434482"/>
    <w:rsid w:val="004A1A52"/>
    <w:rsid w:val="004A1EA1"/>
    <w:rsid w:val="004B3691"/>
    <w:rsid w:val="004B6545"/>
    <w:rsid w:val="004C3B51"/>
    <w:rsid w:val="004C43EE"/>
    <w:rsid w:val="004E4C74"/>
    <w:rsid w:val="0052268F"/>
    <w:rsid w:val="00527CC4"/>
    <w:rsid w:val="00541CD5"/>
    <w:rsid w:val="00560D4C"/>
    <w:rsid w:val="005810AF"/>
    <w:rsid w:val="005927AD"/>
    <w:rsid w:val="005D766B"/>
    <w:rsid w:val="006115AE"/>
    <w:rsid w:val="00614B57"/>
    <w:rsid w:val="00627140"/>
    <w:rsid w:val="00643922"/>
    <w:rsid w:val="00655EA2"/>
    <w:rsid w:val="00687927"/>
    <w:rsid w:val="006970EC"/>
    <w:rsid w:val="00697FBF"/>
    <w:rsid w:val="006D3546"/>
    <w:rsid w:val="00723EE8"/>
    <w:rsid w:val="00767651"/>
    <w:rsid w:val="007716AB"/>
    <w:rsid w:val="0077625B"/>
    <w:rsid w:val="00791CE9"/>
    <w:rsid w:val="007E4871"/>
    <w:rsid w:val="007E4C8C"/>
    <w:rsid w:val="007F3F1B"/>
    <w:rsid w:val="00804979"/>
    <w:rsid w:val="008240B1"/>
    <w:rsid w:val="008458BC"/>
    <w:rsid w:val="0085788C"/>
    <w:rsid w:val="00865A39"/>
    <w:rsid w:val="00882351"/>
    <w:rsid w:val="008B4BD7"/>
    <w:rsid w:val="008D33DF"/>
    <w:rsid w:val="008F5234"/>
    <w:rsid w:val="0090336E"/>
    <w:rsid w:val="00903AEF"/>
    <w:rsid w:val="0096473F"/>
    <w:rsid w:val="00994455"/>
    <w:rsid w:val="009A03A3"/>
    <w:rsid w:val="009D2E1C"/>
    <w:rsid w:val="009D3491"/>
    <w:rsid w:val="009E58B8"/>
    <w:rsid w:val="009E5D1B"/>
    <w:rsid w:val="00A16195"/>
    <w:rsid w:val="00AA4B20"/>
    <w:rsid w:val="00AA7FDF"/>
    <w:rsid w:val="00AB6948"/>
    <w:rsid w:val="00AC4416"/>
    <w:rsid w:val="00AD4960"/>
    <w:rsid w:val="00AD7965"/>
    <w:rsid w:val="00AE5F4A"/>
    <w:rsid w:val="00B00B46"/>
    <w:rsid w:val="00B220A3"/>
    <w:rsid w:val="00B2335D"/>
    <w:rsid w:val="00B32B48"/>
    <w:rsid w:val="00B54C9B"/>
    <w:rsid w:val="00B67144"/>
    <w:rsid w:val="00B97D6E"/>
    <w:rsid w:val="00BA345E"/>
    <w:rsid w:val="00BA4627"/>
    <w:rsid w:val="00BB702B"/>
    <w:rsid w:val="00C175B1"/>
    <w:rsid w:val="00C23D95"/>
    <w:rsid w:val="00C400A3"/>
    <w:rsid w:val="00C7242A"/>
    <w:rsid w:val="00C80B10"/>
    <w:rsid w:val="00C87D9E"/>
    <w:rsid w:val="00C90B63"/>
    <w:rsid w:val="00C937E9"/>
    <w:rsid w:val="00CA53BB"/>
    <w:rsid w:val="00CB26AC"/>
    <w:rsid w:val="00D04AD3"/>
    <w:rsid w:val="00D17D61"/>
    <w:rsid w:val="00D243EB"/>
    <w:rsid w:val="00D71F28"/>
    <w:rsid w:val="00DA7AC1"/>
    <w:rsid w:val="00DC557D"/>
    <w:rsid w:val="00DD2A04"/>
    <w:rsid w:val="00E808B3"/>
    <w:rsid w:val="00E85A56"/>
    <w:rsid w:val="00E94C3A"/>
    <w:rsid w:val="00EE3ADB"/>
    <w:rsid w:val="00F04864"/>
    <w:rsid w:val="00F1347B"/>
    <w:rsid w:val="00F3070B"/>
    <w:rsid w:val="00F31F1E"/>
    <w:rsid w:val="00F97D97"/>
    <w:rsid w:val="00FB6E17"/>
    <w:rsid w:val="00FC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7AEF38"/>
  <w15:chartTrackingRefBased/>
  <w15:docId w15:val="{63C09A9C-197E-4226-82C9-71C4D572A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32E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paragraph" w:customStyle="1" w:styleId="Default">
    <w:name w:val="Default"/>
    <w:rsid w:val="00614B57"/>
    <w:pPr>
      <w:autoSpaceDE w:val="0"/>
      <w:autoSpaceDN w:val="0"/>
      <w:adjustRightInd w:val="0"/>
      <w:spacing w:after="0" w:line="240" w:lineRule="auto"/>
    </w:pPr>
    <w:rPr>
      <w:rFonts w:ascii="Tahoma" w:eastAsia="PMingLiU" w:hAnsi="Tahoma" w:cs="Tahoma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nOsswald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7912A9C7204442B049BD82FD0ED4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6312A-F274-47C3-ABB1-334CB73205DF}"/>
      </w:docPartPr>
      <w:docPartBody>
        <w:p w:rsidR="00847BDB" w:rsidRDefault="007E697A">
          <w:pPr>
            <w:pStyle w:val="707912A9C7204442B049BD82FD0ED4CB"/>
          </w:pPr>
          <w:r>
            <w:t>Add Key Info About Your Event Here!</w:t>
          </w:r>
        </w:p>
      </w:docPartBody>
    </w:docPart>
    <w:docPart>
      <w:docPartPr>
        <w:name w:val="BF0305318BD04D31B0459E991FA9E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F8BCB-A194-4815-8CEA-355AF02E2447}"/>
      </w:docPartPr>
      <w:docPartBody>
        <w:p w:rsidR="00847BDB" w:rsidRDefault="007E697A">
          <w:pPr>
            <w:pStyle w:val="BF0305318BD04D31B0459E991FA9E0A0"/>
          </w:pPr>
          <w:r>
            <w:t>____</w:t>
          </w:r>
        </w:p>
      </w:docPartBody>
    </w:docPart>
    <w:docPart>
      <w:docPartPr>
        <w:name w:val="3626DFABA5FA4BE29AADB8FA2E539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7F4A9-7BEF-4E50-B38E-ABD14D72ABE6}"/>
      </w:docPartPr>
      <w:docPartBody>
        <w:p w:rsidR="00847BDB" w:rsidRDefault="007E697A">
          <w:pPr>
            <w:pStyle w:val="3626DFABA5FA4BE29AADB8FA2E539F23"/>
          </w:pPr>
          <w:r w:rsidRPr="00655EA2">
            <w:t>____</w:t>
          </w:r>
        </w:p>
      </w:docPartBody>
    </w:docPart>
    <w:docPart>
      <w:docPartPr>
        <w:name w:val="31284F11D1CB4DEF9A474D40384B2B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A6C47-292B-4E64-8B10-DDCFA1F72EC5}"/>
      </w:docPartPr>
      <w:docPartBody>
        <w:p w:rsidR="00847BDB" w:rsidRDefault="007E697A">
          <w:pPr>
            <w:pStyle w:val="31284F11D1CB4DEF9A474D40384B2BB6"/>
          </w:pPr>
          <w:r w:rsidRPr="00655EA2">
            <w:t>____</w:t>
          </w:r>
        </w:p>
      </w:docPartBody>
    </w:docPart>
    <w:docPart>
      <w:docPartPr>
        <w:name w:val="A7D6595EE134442D8BA82E403A929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59D26-4470-405E-A17C-A62BB24E94FD}"/>
      </w:docPartPr>
      <w:docPartBody>
        <w:p w:rsidR="00847BDB" w:rsidRDefault="007E697A" w:rsidP="007E697A">
          <w:pPr>
            <w:pStyle w:val="A7D6595EE134442D8BA82E403A929E70"/>
          </w:pPr>
          <w:r>
            <w:t>Add Key Info About Your Event Here!</w:t>
          </w:r>
        </w:p>
      </w:docPartBody>
    </w:docPart>
    <w:docPart>
      <w:docPartPr>
        <w:name w:val="73CF2A4912FA48BCADEE51CF7761B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A1A43-23D6-41DF-A570-1BF8E1300F38}"/>
      </w:docPartPr>
      <w:docPartBody>
        <w:p w:rsidR="00847BDB" w:rsidRDefault="007E697A" w:rsidP="007E697A">
          <w:pPr>
            <w:pStyle w:val="73CF2A4912FA48BCADEE51CF7761B94F"/>
          </w:pPr>
          <w:r w:rsidRPr="00655EA2"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97A"/>
    <w:rsid w:val="005203C1"/>
    <w:rsid w:val="00632670"/>
    <w:rsid w:val="007C5EDF"/>
    <w:rsid w:val="007E697A"/>
    <w:rsid w:val="00847BDB"/>
    <w:rsid w:val="00B76466"/>
    <w:rsid w:val="00BA0B51"/>
    <w:rsid w:val="00BD5A3F"/>
    <w:rsid w:val="00C7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912A9C7204442B049BD82FD0ED4CB">
    <w:name w:val="707912A9C7204442B049BD82FD0ED4CB"/>
  </w:style>
  <w:style w:type="paragraph" w:customStyle="1" w:styleId="BF0305318BD04D31B0459E991FA9E0A0">
    <w:name w:val="BF0305318BD04D31B0459E991FA9E0A0"/>
  </w:style>
  <w:style w:type="paragraph" w:customStyle="1" w:styleId="3626DFABA5FA4BE29AADB8FA2E539F23">
    <w:name w:val="3626DFABA5FA4BE29AADB8FA2E539F23"/>
  </w:style>
  <w:style w:type="paragraph" w:customStyle="1" w:styleId="31284F11D1CB4DEF9A474D40384B2BB6">
    <w:name w:val="31284F11D1CB4DEF9A474D40384B2BB6"/>
  </w:style>
  <w:style w:type="paragraph" w:customStyle="1" w:styleId="A7D6595EE134442D8BA82E403A929E70">
    <w:name w:val="A7D6595EE134442D8BA82E403A929E70"/>
    <w:rsid w:val="007E697A"/>
  </w:style>
  <w:style w:type="paragraph" w:customStyle="1" w:styleId="73CF2A4912FA48BCADEE51CF7761B94F">
    <w:name w:val="73CF2A4912FA48BCADEE51CF7761B94F"/>
    <w:rsid w:val="007E69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1</TotalTime>
  <Pages>2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LynnOsswald</dc:creator>
  <cp:keywords/>
  <dc:description/>
  <cp:lastModifiedBy>Stephen Kutner</cp:lastModifiedBy>
  <cp:revision>2</cp:revision>
  <cp:lastPrinted>2019-01-29T16:23:00Z</cp:lastPrinted>
  <dcterms:created xsi:type="dcterms:W3CDTF">2021-09-21T14:05:00Z</dcterms:created>
  <dcterms:modified xsi:type="dcterms:W3CDTF">2021-09-21T14:05:00Z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